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94868">
        <w:rPr>
          <w:rFonts w:ascii="Times New Roman" w:hAnsi="Times New Roman"/>
          <w:sz w:val="28"/>
          <w:szCs w:val="28"/>
        </w:rPr>
        <w:t>Приложение № 1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>к постановлению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>орода</w:t>
      </w:r>
      <w:r w:rsidRPr="00794868">
        <w:rPr>
          <w:rFonts w:ascii="Times New Roman" w:hAnsi="Times New Roman"/>
          <w:sz w:val="28"/>
          <w:szCs w:val="28"/>
        </w:rPr>
        <w:t xml:space="preserve"> Азова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29.01.2021 № 87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ПЛАН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 xml:space="preserve">мероприятий по реализации Стратегии государственной антинаркотической политики 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Российской Федерации на период до 20</w:t>
      </w:r>
      <w:r>
        <w:rPr>
          <w:rFonts w:ascii="Times New Roman" w:hAnsi="Times New Roman"/>
          <w:sz w:val="28"/>
          <w:szCs w:val="28"/>
        </w:rPr>
        <w:t>30</w:t>
      </w:r>
      <w:r w:rsidRPr="00E5490D">
        <w:rPr>
          <w:rFonts w:ascii="Times New Roman" w:hAnsi="Times New Roman"/>
          <w:sz w:val="28"/>
          <w:szCs w:val="28"/>
        </w:rPr>
        <w:t xml:space="preserve"> года на территории муниципального образования «Город Азов»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2021-2025 годы)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90D">
        <w:rPr>
          <w:rFonts w:ascii="Times New Roman" w:hAnsi="Times New Roman"/>
          <w:sz w:val="28"/>
          <w:szCs w:val="28"/>
        </w:rPr>
        <w:t xml:space="preserve">ПЕРЕЧЕНЬ 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 xml:space="preserve">мероприятий по реализации Стратегии государственной антинаркотической политики 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Российской Федерации на период до 20</w:t>
      </w:r>
      <w:r>
        <w:rPr>
          <w:rFonts w:ascii="Times New Roman" w:hAnsi="Times New Roman"/>
          <w:sz w:val="28"/>
          <w:szCs w:val="28"/>
        </w:rPr>
        <w:t>30</w:t>
      </w:r>
      <w:r w:rsidRPr="00E5490D">
        <w:rPr>
          <w:rFonts w:ascii="Times New Roman" w:hAnsi="Times New Roman"/>
          <w:sz w:val="28"/>
          <w:szCs w:val="28"/>
        </w:rPr>
        <w:t xml:space="preserve"> года на территории муниципального образования «Город Азов»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(на 2021-2025 годы)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307"/>
        <w:gridCol w:w="2328"/>
        <w:gridCol w:w="2336"/>
      </w:tblGrid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307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 основного мероприятия, мероприятия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5E8D" w:rsidRPr="00DD7682" w:rsidTr="0056277C">
        <w:tc>
          <w:tcPr>
            <w:tcW w:w="14786" w:type="dxa"/>
            <w:gridSpan w:val="4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left="72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1.Совершенствование антинаркотической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left="72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деятельности и государственного контроля за оборотом наркотиков</w:t>
            </w:r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07" w:type="dxa"/>
            <w:vAlign w:val="center"/>
          </w:tcPr>
          <w:p w:rsidR="00C95E8D" w:rsidRPr="00DD7682" w:rsidRDefault="00C95E8D" w:rsidP="0056277C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Обеспечение проведения мониторинга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и работы по организации профилактики наркомании в городе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1.1.1. Оценка результатов и количества проведенных профилактических мероприятий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правляющий делами,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1.1.2. Проведение мониторинга результатов оказания помощи семьям в конфликтных ситуациях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Дом Семьи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( 30</w:t>
            </w:r>
            <w:proofErr w:type="gramEnd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 xml:space="preserve"> июня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30 декабря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1.1.3. Проведение мониторинга результатов медико-социальной реабилитации наркозависимых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877"/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1.1.4. Проведение мониторинга количества несовершеннолетних, состоящих на учете в Наркологическом диспансере, а также несовершеннолетних прошедших добровольное социально-психологическое тестирование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( 30</w:t>
            </w:r>
            <w:proofErr w:type="gramEnd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 xml:space="preserve"> июня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30 декабря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Обеспечение участия работников системы образования и иных субъектов профилактической деятельности в обучающих семинарах,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, конференциях, слетах, направленных на совершенствование навыков ведения профилактической работы, форм и методов своевременного выявления первичных признаков злоупотребления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психоактивными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Обеспечение участия секретаря антинаркотической комиссии при Администрации г. Азова, представителей общественных объединений, занимающихся профилактикой наркомании в обучающих семинарах,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, конференциях, слетах, направленных на обучение методам и формам ведения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профилактической работы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по социальным вопросам - директор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социального развития г. Азова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1.4. Участие в областном конкурсе среди муниципальных образований Ростовской области на лучшую организацию антинаркотической работы в подростково- молодёжной среде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1.5. Участие в конкурсе среди печатных и электронных средств массовой информации на лучшую информационную кампанию, посвященную формированию антинаркотического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мировозрения</w:t>
            </w:r>
            <w:proofErr w:type="spellEnd"/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пресс-служба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2021г.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1.6. Обеспечение проведение мероприятий по обнаружению мест произрастания дикорастущих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растений и фактов их незаконного выращивания, выявление и уничтожение очагов произрастания дикорастущих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растений на территории муниципального образования, выявлении и уничтожение с фасадов зданий и сооружений надписей о продаже наркотических средств и психотропных веществ.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муниципальная инспекция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ГКО «Азовское»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1.7. В рамках координации деятельности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органов по противодействию незаконному обороту наркотиков организовать рассмотрение  на заседаниях антинаркотической комиссии при Администрации г. Азова  вопросов по проблемам: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повышения эффективности работы органов местного самоуправления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по профилактике незаконного потребления наркотических средств 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психотропных веществ, наркомании и токсикомании;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внедрения современных подходов к организации профилактической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работы с несовершеннолетними «групп риска» потребления наркотиков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и зависимого поведения;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в городе;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предотвращения незаконной реализации аптечными организациями лекарственных препаратов, обладающих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психоактивным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действием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Администрация г. Азова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(секретарь антинаркотической комиссии)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1.8. Проведение социологических исследований (анонимное анкетирование) среди учащихся учебных заведений города Азова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( 6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>-11 классы МБОУ СОШ, студенты) по проблемам употребления психоактивных веществ, популяризации ЗОЖ.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(не менее  шести учебных учреждений)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14786" w:type="dxa"/>
            <w:gridSpan w:val="4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>2. Профилактика и раннее выявление незаконного потребления наркотиков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2.1. Обеспечение реализации межведомственного плана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по формированию у несовершеннолетних внутренней системы запретов на незаконное потребление наркотических средств, психотропных веществ, алкогольной продукции, воспитанию ценностей личности, препятствующих возникновению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поведения на 2021 год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15 июля 2021 года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2.2. Обеспечение реализации комплексного плана мероприятий оказания адресной помощи образовательным организациям с высоким уровнем выявления несовершеннолетних «группы риска», склонных к потреблению наркотических средств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июля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  <w:rPr>
                <w:color w:val="auto"/>
              </w:rPr>
            </w:pPr>
            <w:r w:rsidRPr="00DD7682">
              <w:rPr>
                <w:color w:val="auto"/>
              </w:rPr>
              <w:t xml:space="preserve">Основное мероприятие 2.3. Организация и проведение информационно-пропагандистских, спортивных и культурно-массовых мероприятий, направленных на профилактику наркомании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пресс-служба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Мероприятие 2.3.1. </w:t>
            </w:r>
            <w:r>
              <w:t>Организация</w:t>
            </w:r>
            <w:r w:rsidRPr="00DD7682">
              <w:t xml:space="preserve"> участия несовершеннолетних «группы риска» в</w:t>
            </w:r>
            <w:r>
              <w:t xml:space="preserve"> областном</w:t>
            </w:r>
            <w:r w:rsidRPr="00DD7682">
              <w:t xml:space="preserve"> профилактическо</w:t>
            </w:r>
            <w:r>
              <w:t>м</w:t>
            </w:r>
            <w:r w:rsidRPr="00DD7682">
              <w:t xml:space="preserve"> лагере «Прорыв»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Мероприятие 2.3.2.Молодежный фестиваль «Азов – за спорт»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(1 мая)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Мероприятие 2.3.3. Обеспечение реализации в городе Азове информационно-пропагандистских, спортивных и культурно-массовых мероприятий сферы молодежной политики, посвященных Международному дню борьбы со злоупотреблением наркотическими средствами и их незаконным оборотом 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(15 июля)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2.3.5. Открытых городских соревнований по настольному теннису, посвященных акции «Спорт – против наркотиков»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Мероприятие 2.3.6. Проведение информационно-пропагандистской антинаркотической профилактической работы среди обучающихся государственных и муниципальных общеобразовательных и профессиональных образовательных организаций, в том числе при проведении «Дней большой профилактики» (лекции, интерактивные лекции, беседы, круглые столы, конференции, диспуты, дискуссии и пр. с показом видеороликов, документальных фильмов, слайдов и пр., раздачей памяток, буклетов и пр. по антинаркотической тематике).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proofErr w:type="gram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( не</w:t>
            </w:r>
            <w:proofErr w:type="gramEnd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 менее двух учебных заведений в месяц по плану, согласованному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Управлением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образования города Азова (не менее 200 лекций)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аркологический диспансер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2.3.7.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2.4.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2.4.1. Зимняя Спартакиада «Рождественские каникулы» среди детей и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подростков по месту жительства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 xml:space="preserve">Администрация            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Департамент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январь-февраль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2021</w:t>
            </w:r>
          </w:p>
        </w:tc>
      </w:tr>
      <w:tr w:rsidR="00C95E8D" w:rsidRPr="00DD7682" w:rsidTr="0056277C">
        <w:trPr>
          <w:trHeight w:val="3345"/>
        </w:trPr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2.4.2. Муниципальный этап областного конкурса «Папа, мама, я – спортивная семья»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д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 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2.4.3. Общегородская зарядка для молодых семей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д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01 июля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2.4.4.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«Ворошиловский стрелок», среди молодежи города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марта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2.4.5.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Открытые соревнования г. Азова по видам спорта среди студентов и учащихся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марта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2.4.6.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Городские соревнования «Веселые старты», среди учащихся третьих классов общеобразовательных учреждений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апреля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2.4.7.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Спартакиада «Весна – 2021», среди детей и подростков по месту жительства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апреля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2.4.8. </w:t>
            </w: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Городская традиционная легкоатлетическая эстафета среди </w:t>
            </w: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сборных команд образовательных учреждений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управлении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июня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2.4.9.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Муниципальный этап Детской дворовой футбольной лиги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июля 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2.4.10.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Городские соревнования по баскетболу 3х3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октября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2.4.11.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Городская Спартакиада «Золотая осень» среди детей и подростков жилых микрорайонов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2.4.12.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Городской день бега «Кросс – Наций 2021»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октября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Основное мероприятие 2.5.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Мероприятие 2.5.1. Выявление несовершеннолетних, входящих в «группу риска» потребления наркотиков, проведение с ними индивидуальной коррекционной и профилактической работы, психолого-педагогического сопровождения </w:t>
            </w:r>
          </w:p>
          <w:p w:rsidR="00C95E8D" w:rsidRPr="00DD7682" w:rsidRDefault="00C95E8D" w:rsidP="0056277C">
            <w:pPr>
              <w:pStyle w:val="Default"/>
              <w:contextualSpacing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Мероприятие 2.5.2. Оказание помощи семьям, особенно в конфликтных ситуациях (начало наркотизации ребенка, уходы из дома, реабилитация после прохождения лечения от различных видов зависимости)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2.5.3. Формирование и обеспечение реализации к</w:t>
            </w:r>
            <w:r w:rsidRPr="00DD7682">
              <w:rPr>
                <w:rFonts w:ascii="Times New Roman" w:hAnsi="Times New Roman"/>
                <w:sz w:val="24"/>
                <w:szCs w:val="24"/>
                <w:lang w:bidi="th-TH"/>
              </w:rPr>
              <w:t>омплексных планов по итогам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в общеобразовательных учреждениях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2.5.4. Проведение мониторинга динамики эффективности профилактической работы с несовершеннолетними «группы риска», выявленных входе социально-психологического тестирования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2.6. Обеспечение участия представителей города Азова в областном конкурсе  социальной рекламы «В плену иллюзий», направленного на профилактику употребления наркотических веществ в молодежной среде.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2.7. Обеспечение участия представителей города Азова во Всероссийском конкурсе социальной рекламы антинаркотической направленности и пропаганды здорового образа жизни «Спасем жизнь вместе!»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Основное мероприятие 2 .8.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>Основное мероприятие 2 .9. Организация публикаций, направленных на пропаганду антинаркотического мировоззрения на официальных сайтах и группах социальных сетей</w:t>
            </w:r>
          </w:p>
          <w:p w:rsidR="00C95E8D" w:rsidRPr="00DD7682" w:rsidRDefault="00C95E8D" w:rsidP="0056277C">
            <w:pPr>
              <w:pStyle w:val="Default"/>
              <w:contextualSpacing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ресс-служба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>Основное мероприятие 2 .10. Публикации статей антинаркотической направленности и по вопросам ЗОЖ в печатных СМИ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ресс-служба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2 .11. Организация и проведение на добровольной основе профилактических медицинских осмотров с предварительным тестированием на </w:t>
            </w:r>
            <w:proofErr w:type="spellStart"/>
            <w:r w:rsidRPr="00DD7682">
              <w:t>накротики</w:t>
            </w:r>
            <w:proofErr w:type="spellEnd"/>
            <w:r w:rsidRPr="00DD7682">
              <w:t xml:space="preserve"> обучающихся учебных заведений города Азова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аркологический диспансер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ЦГБ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14786" w:type="dxa"/>
            <w:gridSpan w:val="4"/>
          </w:tcPr>
          <w:p w:rsidR="00C95E8D" w:rsidRPr="00DD7682" w:rsidRDefault="00C95E8D" w:rsidP="0056277C">
            <w:pPr>
              <w:pStyle w:val="a3"/>
              <w:tabs>
                <w:tab w:val="left" w:pos="10490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3.Сокращение числа лиц, у которых диагностированы наркомания или пагубное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>(с негативными последствиями) потребление наркотиков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3.1. Медицинская реабилитация и лечение </w:t>
            </w:r>
            <w:proofErr w:type="spellStart"/>
            <w:r w:rsidRPr="00DD7682">
              <w:t>наркопотребителей</w:t>
            </w:r>
            <w:proofErr w:type="spellEnd"/>
            <w:r w:rsidRPr="00DD7682">
              <w:t xml:space="preserve">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наркологический диспансер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 xml:space="preserve"> 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3.2. Обеспечивать направление больных наркоманией, прошедших лечение от наркомании и имеющим реабилитационный потенциал на социальную реабилитацию с использованием сертификата (Постановление Правительства РО от 29.12.2014г. № 913), а также на реабилитацию на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базе 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х.Маркин</w:t>
            </w:r>
            <w:proofErr w:type="spellEnd"/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>, Октябрьского района Шахтинского филиала ГБУ РО НД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(не менее 5 человек)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наркологический диспансер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3.3. Обеспечение участия врачей-психиатров-наркологов и медицинских психологов города Азова на курсах повышения квалификации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3.4. Совершенствовать оказание и развитие специализированной </w:t>
            </w:r>
            <w:proofErr w:type="spellStart"/>
            <w:r w:rsidRPr="00DD7682">
              <w:t>наркологичекой</w:t>
            </w:r>
            <w:proofErr w:type="spellEnd"/>
            <w:r w:rsidRPr="00DD7682">
              <w:t xml:space="preserve"> помощи жителям города Азова, злоупотребляющим </w:t>
            </w:r>
            <w:proofErr w:type="spellStart"/>
            <w:r w:rsidRPr="00DD7682">
              <w:t>психоактивными</w:t>
            </w:r>
            <w:proofErr w:type="spellEnd"/>
            <w:r w:rsidRPr="00DD7682">
              <w:t xml:space="preserve"> веществами, развивать систему диагностики и лечения наркологических расстройств: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стабилизировать количество пролеченных больных на уровне 500 человек;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стабилизировать среднюю продолжительность пребывания пациента на койке до 18 дней;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обеспечить среднюю занятость койки на уровне 300 дней.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</w:tbl>
    <w:p w:rsidR="00C95E8D" w:rsidRPr="00DD7682" w:rsidRDefault="00C95E8D" w:rsidP="00C95E8D">
      <w:pPr>
        <w:tabs>
          <w:tab w:val="left" w:pos="10490"/>
        </w:tabs>
        <w:ind w:right="-1"/>
        <w:jc w:val="center"/>
        <w:rPr>
          <w:rFonts w:ascii="Times New Roman" w:hAnsi="Times New Roman"/>
          <w:sz w:val="24"/>
          <w:szCs w:val="24"/>
        </w:rPr>
      </w:pP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>Примечание: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Управляющий делами  – Управляющий делами администрации 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Управление образования – Управление образования </w:t>
      </w:r>
      <w:r>
        <w:rPr>
          <w:rFonts w:ascii="Times New Roman" w:hAnsi="Times New Roman"/>
          <w:sz w:val="24"/>
          <w:szCs w:val="24"/>
        </w:rPr>
        <w:t>а</w:t>
      </w:r>
      <w:r w:rsidRPr="00DD7682">
        <w:rPr>
          <w:rFonts w:ascii="Times New Roman" w:hAnsi="Times New Roman"/>
          <w:sz w:val="24"/>
          <w:szCs w:val="24"/>
        </w:rPr>
        <w:t>дминистрации г</w:t>
      </w:r>
      <w:r>
        <w:rPr>
          <w:rFonts w:ascii="Times New Roman" w:hAnsi="Times New Roman"/>
          <w:sz w:val="24"/>
          <w:szCs w:val="24"/>
        </w:rPr>
        <w:t>орода</w:t>
      </w:r>
      <w:r w:rsidRPr="00DD7682">
        <w:rPr>
          <w:rFonts w:ascii="Times New Roman" w:hAnsi="Times New Roman"/>
          <w:sz w:val="24"/>
          <w:szCs w:val="24"/>
        </w:rPr>
        <w:t xml:space="preserve">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культуры и искусства –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культуры и искусства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по делам молодежи –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по делам молодежи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по </w:t>
      </w:r>
      <w:proofErr w:type="spellStart"/>
      <w:r w:rsidRPr="00DD7682">
        <w:rPr>
          <w:rFonts w:ascii="Times New Roman" w:hAnsi="Times New Roman"/>
          <w:sz w:val="24"/>
          <w:szCs w:val="24"/>
        </w:rPr>
        <w:t>ФКиС</w:t>
      </w:r>
      <w:proofErr w:type="spellEnd"/>
      <w:r w:rsidRPr="00DD768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по физической культуре и спорту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>наркологический диспансер - Азовский филиал ГБУ РО «Наркологический диспансер»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D7682">
        <w:rPr>
          <w:rFonts w:ascii="Times New Roman" w:hAnsi="Times New Roman"/>
          <w:sz w:val="24"/>
          <w:szCs w:val="24"/>
        </w:rPr>
        <w:t>КДНиЗП</w:t>
      </w:r>
      <w:proofErr w:type="spellEnd"/>
      <w:r w:rsidRPr="00DD768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</w:t>
      </w:r>
      <w:r w:rsidRPr="00DD7682">
        <w:rPr>
          <w:rFonts w:ascii="Times New Roman" w:hAnsi="Times New Roman"/>
          <w:sz w:val="24"/>
          <w:szCs w:val="24"/>
        </w:rPr>
        <w:t xml:space="preserve">омиссия по делам несовершеннолетних и защите их прав </w:t>
      </w:r>
      <w:r>
        <w:rPr>
          <w:rFonts w:ascii="Times New Roman" w:hAnsi="Times New Roman"/>
          <w:sz w:val="24"/>
          <w:szCs w:val="24"/>
        </w:rPr>
        <w:t>а</w:t>
      </w:r>
      <w:r w:rsidRPr="00DD7682">
        <w:rPr>
          <w:rFonts w:ascii="Times New Roman" w:hAnsi="Times New Roman"/>
          <w:sz w:val="24"/>
          <w:szCs w:val="24"/>
        </w:rPr>
        <w:t>дминистрации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МБУЗ ЦГБ г. Азова – </w:t>
      </w:r>
      <w:r>
        <w:rPr>
          <w:rFonts w:ascii="Times New Roman" w:hAnsi="Times New Roman"/>
          <w:sz w:val="24"/>
          <w:szCs w:val="24"/>
        </w:rPr>
        <w:t xml:space="preserve">МБУЗ </w:t>
      </w:r>
      <w:r w:rsidRPr="00DD7682">
        <w:rPr>
          <w:rFonts w:ascii="Times New Roman" w:hAnsi="Times New Roman"/>
          <w:sz w:val="24"/>
          <w:szCs w:val="24"/>
        </w:rPr>
        <w:t xml:space="preserve"> «Центральная городская больница» г. Азова</w:t>
      </w:r>
    </w:p>
    <w:p w:rsidR="00C95E8D" w:rsidRPr="00DD7682" w:rsidRDefault="00C95E8D" w:rsidP="00C95E8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D7682">
        <w:rPr>
          <w:rFonts w:ascii="Times New Roman" w:hAnsi="Times New Roman"/>
          <w:sz w:val="24"/>
          <w:szCs w:val="24"/>
          <w:lang w:eastAsia="ar-SA"/>
        </w:rPr>
        <w:t xml:space="preserve">Пресс-служба –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DD7682">
        <w:rPr>
          <w:rFonts w:ascii="Times New Roman" w:hAnsi="Times New Roman"/>
          <w:sz w:val="24"/>
          <w:szCs w:val="24"/>
          <w:lang w:eastAsia="ar-SA"/>
        </w:rPr>
        <w:t>ресс-служба Администрации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D7682">
        <w:rPr>
          <w:rFonts w:ascii="Times New Roman" w:hAnsi="Times New Roman"/>
          <w:sz w:val="24"/>
          <w:szCs w:val="24"/>
          <w:lang w:eastAsia="ar-SA"/>
        </w:rPr>
        <w:t>Дом семьи – ГБУ СОН РО «Центр социальной помощи семье и детям – Дом семьи»</w:t>
      </w:r>
    </w:p>
    <w:p w:rsidR="009A4A0A" w:rsidRDefault="00C95E8D" w:rsidP="00C95E8D">
      <w:r w:rsidRPr="00DD7682">
        <w:rPr>
          <w:rFonts w:ascii="Times New Roman" w:hAnsi="Times New Roman"/>
          <w:sz w:val="24"/>
          <w:szCs w:val="24"/>
        </w:rPr>
        <w:t xml:space="preserve">ГКО «Азовское» - </w:t>
      </w:r>
      <w:r>
        <w:rPr>
          <w:rFonts w:ascii="Times New Roman" w:hAnsi="Times New Roman"/>
          <w:sz w:val="24"/>
          <w:szCs w:val="24"/>
        </w:rPr>
        <w:t>Г</w:t>
      </w:r>
      <w:r w:rsidRPr="00DD7682">
        <w:rPr>
          <w:rFonts w:ascii="Times New Roman" w:hAnsi="Times New Roman"/>
          <w:sz w:val="24"/>
          <w:szCs w:val="24"/>
        </w:rPr>
        <w:t>ородское казачье общество «Азовское»</w:t>
      </w:r>
    </w:p>
    <w:p w:rsidR="00A754EB" w:rsidRDefault="00A754EB"/>
    <w:p w:rsidR="00A754EB" w:rsidRDefault="00A754EB"/>
    <w:sectPr w:rsidR="00A754EB" w:rsidSect="00A754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EB"/>
    <w:rsid w:val="00046687"/>
    <w:rsid w:val="009A4A0A"/>
    <w:rsid w:val="00A754EB"/>
    <w:rsid w:val="00C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C34E0-72F7-47B9-83B1-E6D77015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5E8D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C95E8D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95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th-TH"/>
    </w:rPr>
  </w:style>
  <w:style w:type="paragraph" w:styleId="a5">
    <w:name w:val="Balloon Text"/>
    <w:basedOn w:val="a"/>
    <w:link w:val="a6"/>
    <w:uiPriority w:val="99"/>
    <w:semiHidden/>
    <w:unhideWhenUsed/>
    <w:rsid w:val="0004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6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ШКОЛА9_2</cp:lastModifiedBy>
  <cp:revision>2</cp:revision>
  <cp:lastPrinted>2026-02-18T07:27:00Z</cp:lastPrinted>
  <dcterms:created xsi:type="dcterms:W3CDTF">2026-02-18T09:06:00Z</dcterms:created>
  <dcterms:modified xsi:type="dcterms:W3CDTF">2026-02-18T09:06:00Z</dcterms:modified>
</cp:coreProperties>
</file>